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facilitar o atendimento, agência oferece aplicativo para celular chamado Paraná Agro</w:t>
        <w:br w:type="textWrapping"/>
        <w:br w:type="textWrapping"/>
        <w:t xml:space="preserve">A Agência de Defesa Agropecuário do Paraná (Adapar) divulgou na última quinta-feira (23) o balanço regional do cadastramento de rebanho. Reserva está em terceiro lugar entre 15 municípios com 73,7% dos animais registrados, atrás de Imbaú e Castro, respectivamente. O prazo termina nesta quinta-feira (30).</w:t>
        <w:br w:type="textWrapping"/>
        <w:br w:type="textWrapping"/>
        <w:t xml:space="preserve">Quem não fez pode realizar pela internet, nos sindicatos rurais e na Secretaria Municipal de Agricultura. A novidade fica por conta do aplicativo para </w:t>
      </w:r>
      <w:hyperlink r:id="rId6">
        <w:r w:rsidDel="00000000" w:rsidR="00000000" w:rsidRPr="00000000">
          <w:rPr>
            <w:rFonts w:ascii="Liberation Serif" w:cs="Liberation Serif" w:eastAsia="Liberation Serif" w:hAnsi="Liberation Serif"/>
            <w:b w:val="0"/>
            <w:i w:val="0"/>
            <w:smallCaps w:val="0"/>
            <w:strike w:val="0"/>
            <w:color w:val="16a085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Android</w:t>
        </w:r>
      </w:hyperlink>
      <w:hyperlink r:id="rId7">
        <w:r w:rsidDel="00000000" w:rsidR="00000000" w:rsidRPr="00000000">
          <w:rPr>
            <w:rFonts w:ascii="Liberation Serif" w:cs="Liberation Serif" w:eastAsia="Liberation Serif" w:hAnsi="Liberation Serif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 </w:t>
        </w:r>
      </w:hyperlink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27ae6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8">
        <w:r w:rsidDel="00000000" w:rsidR="00000000" w:rsidRPr="00000000">
          <w:rPr>
            <w:rFonts w:ascii="Liberation Serif" w:cs="Liberation Serif" w:eastAsia="Liberation Serif" w:hAnsi="Liberation Serif"/>
            <w:b w:val="0"/>
            <w:i w:val="0"/>
            <w:smallCaps w:val="0"/>
            <w:strike w:val="0"/>
            <w:color w:val="27ae6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IOS</w:t>
        </w:r>
      </w:hyperlink>
      <w:hyperlink r:id="rId9">
        <w:r w:rsidDel="00000000" w:rsidR="00000000" w:rsidRPr="00000000">
          <w:rPr>
            <w:rFonts w:ascii="Liberation Serif" w:cs="Liberation Serif" w:eastAsia="Liberation Serif" w:hAnsi="Liberation Serif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 </w:t>
        </w:r>
      </w:hyperlink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feito pelo governo do Estado, Paraná Agro. Nele é possível também regularizar o rebanho. Criadores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bois, búfalos, cabras, ovelhas, suínos, cavalos, jumentos, mulas, abelhas, galinhas e peixes devem participar do ‘’censo rural’’.</w:t>
        <w:br w:type="textWrapping"/>
        <w:br w:type="textWrapping"/>
        <w:t xml:space="preserve">‘’Quero pedir a colaboração de quem ainda não buscou a atualização. Faltam 26% e o tempo é curto’’, esclarece Ediam Carlos Groto, secretário. A campanha de atualização foi criada para substituir o mutirão de vacinação contra febre aftosa no Paraná, já que o Estado recebeu, em maio do ano passado, o certificado internacional de área livre da doença sem vacinação, concedido pela Organização Mundial de Saúde Animal (OIE). Com a atualização, a Adapar pode acumular informações para melhorar o trabalho de vigilância.</w:t>
        <w:br w:type="textWrapping"/>
        <w:br w:type="textWrapping"/>
        <w:t xml:space="preserve">Os mais atrasados estão Palmeira, Porto Amazonas, Jaguaraíva e a vizinha Telêmaco Borba.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Liberation Serif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pps.apple.com/br/app/paran%C3%A1-agro/id1544093317" TargetMode="External"/><Relationship Id="rId5" Type="http://schemas.openxmlformats.org/officeDocument/2006/relationships/styles" Target="styles.xml"/><Relationship Id="rId6" Type="http://schemas.openxmlformats.org/officeDocument/2006/relationships/hyperlink" Target="https://play.google.com/store/apps/details?id=br.gov.pr.celepar.seab.paranaagro" TargetMode="External"/><Relationship Id="rId7" Type="http://schemas.openxmlformats.org/officeDocument/2006/relationships/hyperlink" Target="https://play.google.com/store/apps/details?id=br.gov.pr.celepar.seab.paranaagro" TargetMode="External"/><Relationship Id="rId8" Type="http://schemas.openxmlformats.org/officeDocument/2006/relationships/hyperlink" Target="https://apps.apple.com/br/app/paran%C3%A1-agro/id15440933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