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3D153C4" w:rsidR="00444B2A" w:rsidRPr="00D206C1" w:rsidRDefault="0083622B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Cultura: Turnê</w:t>
      </w:r>
      <w:r w:rsidR="00000000" w:rsidRPr="00D206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Paranaense</w:t>
      </w:r>
      <w:r w:rsidR="00000000" w:rsidRPr="00D206C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Teatro</w:t>
      </w:r>
      <w:r w:rsidR="00000000" w:rsidRPr="00D206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é</w:t>
      </w:r>
      <w:r w:rsidR="00000000" w:rsidRPr="00D206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Escola</w:t>
      </w:r>
      <w:r w:rsidR="00000000" w:rsidRPr="00D206C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contempla</w:t>
      </w:r>
      <w:r w:rsidR="00000000" w:rsidRPr="00D206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Reserva</w:t>
      </w:r>
    </w:p>
    <w:p w14:paraId="2D8B7D11" w14:textId="5B49BBE8" w:rsidR="00D206C1" w:rsidRDefault="00D206C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BA9F1B" w14:textId="34991CDD" w:rsidR="00D206C1" w:rsidRDefault="00D206C1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06C1">
        <w:rPr>
          <w:rFonts w:ascii="Times New Roman" w:eastAsia="Times New Roman" w:hAnsi="Times New Roman" w:cs="Times New Roman"/>
          <w:bCs/>
          <w:sz w:val="24"/>
          <w:szCs w:val="24"/>
        </w:rPr>
        <w:t>Projeto encerrou ontem  (23) com  questionários respondidos por professores, que ganharam certificados da organização</w:t>
      </w:r>
    </w:p>
    <w:p w14:paraId="70F51CA1" w14:textId="77777777" w:rsidR="002D5847" w:rsidRPr="00D206C1" w:rsidRDefault="002D5847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02" w14:textId="19448F5B" w:rsidR="00444B2A" w:rsidRDefault="0000000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D206C1">
        <w:rPr>
          <w:rFonts w:ascii="Times New Roman" w:eastAsia="Times New Roman" w:hAnsi="Times New Roman" w:cs="Times New Roman"/>
          <w:sz w:val="24"/>
          <w:szCs w:val="24"/>
        </w:rPr>
        <w:t>final de outubro,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alunos da Escola Municipal Coronel Rogério Borba foram contemplados com o projeto “</w:t>
      </w:r>
      <w:r w:rsidR="00D206C1">
        <w:rPr>
          <w:rFonts w:ascii="Times New Roman" w:eastAsia="Times New Roman" w:hAnsi="Times New Roman" w:cs="Times New Roman"/>
          <w:sz w:val="24"/>
          <w:szCs w:val="24"/>
        </w:rPr>
        <w:t>Teatro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6C1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6C1">
        <w:rPr>
          <w:rFonts w:ascii="Times New Roman" w:eastAsia="Times New Roman" w:hAnsi="Times New Roman" w:cs="Times New Roman"/>
          <w:sz w:val="24"/>
          <w:szCs w:val="24"/>
        </w:rPr>
        <w:t>Escola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que está em turnê pelo Paraná com espetáculos teatrais da Cia Gato Mia </w:t>
      </w:r>
      <w:r w:rsidR="00D206C1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Curitiba e Ponta Grossa</w:t>
      </w:r>
      <w:r w:rsidR="00D206C1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 O espetáculo apresentado foi “E Agora, Túlio”, que trata sobre a preservação dos biomas brasileiros e a sustentabilidade do planeta.</w:t>
      </w:r>
    </w:p>
    <w:p w14:paraId="00000003" w14:textId="5A1ACA16" w:rsidR="00444B2A" w:rsidRDefault="00D206C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Secretaria de Educação e Cultura abraçou a iniciativa  da produtora cultural Erika Vernek e da empresa Genius Soluções, com apoio do Atteliê Criativo [Espaço de Criação e Pesquisa em Arte]. O principal objetivo do projeto é a conscientização sobre a importância da sustentabilidade do planeta e, para isso, os artistas transformam material reutilizável ou reciclável em cenários e figurinos.</w:t>
      </w:r>
    </w:p>
    <w:p w14:paraId="00000004" w14:textId="77777777" w:rsidR="00444B2A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o diretor artístico dos espetáculos, Gabriel Vernek “Propor ações artísticas com propósito educativo é colaborar para a formação de cidadãos cada vez mais conscientes das suas práticas em sociedade, por isso considero que é fundamental realizar isto logo na primeira infância.”. Vernek continua dizendo que “Os nossos espetáculos sempre tratam de temas relacionados à sustentabilidade do planeta. É um privilégio poder realizar esse trabalho de forma gratuita, democratizando e descentralizando os fazeres artísticos do Paraná.”.</w:t>
      </w:r>
    </w:p>
    <w:p w14:paraId="00000005" w14:textId="77777777" w:rsidR="00444B2A" w:rsidRDefault="0000000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Além das apresentações dos espetáculos, o projeto oferece oficinas de teatro para crianças e fundamentos da atuação cênica para as equipes pedagógicas das escolas, contribuindo para a formação dos professores que poderão utilizar esse conhecimento em sala de aula. </w:t>
      </w:r>
    </w:p>
    <w:p w14:paraId="00000006" w14:textId="725E693B" w:rsidR="00444B2A" w:rsidRDefault="002D5847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iniciativa foi</w:t>
      </w:r>
      <w:r w:rsidRPr="002D5847">
        <w:rPr>
          <w:rFonts w:ascii="Times New Roman" w:eastAsia="Times New Roman" w:hAnsi="Times New Roman" w:cs="Times New Roman"/>
          <w:sz w:val="24"/>
          <w:szCs w:val="24"/>
        </w:rPr>
        <w:t xml:space="preserve"> aprovada no Programa Estadual de Fomento e Incentivo à Cultura  </w:t>
      </w:r>
      <w:r>
        <w:rPr>
          <w:rFonts w:ascii="Times New Roman" w:eastAsia="Times New Roman" w:hAnsi="Times New Roman" w:cs="Times New Roman"/>
          <w:sz w:val="24"/>
          <w:szCs w:val="24"/>
        </w:rPr>
        <w:t>(Profice)</w:t>
      </w:r>
      <w:r w:rsidRPr="002D5847">
        <w:rPr>
          <w:rFonts w:ascii="Times New Roman" w:eastAsia="Times New Roman" w:hAnsi="Times New Roman" w:cs="Times New Roman"/>
          <w:sz w:val="24"/>
          <w:szCs w:val="24"/>
        </w:rPr>
        <w:t xml:space="preserve"> da Secretaria de Estado da Comunicação Social e da Cultura | Governo do Estado do Paraná</w:t>
      </w:r>
      <w:r w:rsidR="0083622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44B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2A"/>
    <w:rsid w:val="002D5847"/>
    <w:rsid w:val="00444B2A"/>
    <w:rsid w:val="0083622B"/>
    <w:rsid w:val="00C6658D"/>
    <w:rsid w:val="00D2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29E4"/>
  <w15:docId w15:val="{4B18425C-77BB-42B4-B1F1-3D3AAD19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JornalismoPR</dc:creator>
  <cp:lastModifiedBy>Alan Izaias Garus Prodelik</cp:lastModifiedBy>
  <cp:revision>3</cp:revision>
  <dcterms:created xsi:type="dcterms:W3CDTF">2022-11-24T12:28:00Z</dcterms:created>
  <dcterms:modified xsi:type="dcterms:W3CDTF">2022-11-24T12:35:00Z</dcterms:modified>
</cp:coreProperties>
</file>